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FF72" w14:textId="7FAF62A4" w:rsidR="00366F21" w:rsidRDefault="009B3222" w:rsidP="005F0FE2">
      <w:pPr>
        <w:pStyle w:val="Titolo"/>
      </w:pPr>
      <w:r w:rsidRPr="00366F21">
        <w:rPr>
          <w:noProof/>
        </w:rPr>
        <w:drawing>
          <wp:anchor distT="0" distB="0" distL="114300" distR="114300" simplePos="0" relativeHeight="251668480" behindDoc="0" locked="0" layoutInCell="1" allowOverlap="1" wp14:anchorId="4A4BD115" wp14:editId="6EEB5AAF">
            <wp:simplePos x="0" y="0"/>
            <wp:positionH relativeFrom="column">
              <wp:posOffset>4969510</wp:posOffset>
            </wp:positionH>
            <wp:positionV relativeFrom="paragraph">
              <wp:posOffset>-894715</wp:posOffset>
            </wp:positionV>
            <wp:extent cx="1889760" cy="2370455"/>
            <wp:effectExtent l="0" t="0" r="0" b="0"/>
            <wp:wrapNone/>
            <wp:docPr id="10" name="Immagine 7" descr="Immagine che contiene terra, scarpe, rocci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79CEE6F-451E-4C2A-83ED-0FEAC993D9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Immagine che contiene terra, scarpe, roccia&#10;&#10;Descrizione generata automaticamente">
                      <a:extLst>
                        <a:ext uri="{FF2B5EF4-FFF2-40B4-BE49-F238E27FC236}">
                          <a16:creationId xmlns:a16="http://schemas.microsoft.com/office/drawing/2014/main" id="{379CEE6F-451E-4C2A-83ED-0FEAC993D9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741" r="66368"/>
                    <a:stretch/>
                  </pic:blipFill>
                  <pic:spPr>
                    <a:xfrm>
                      <a:off x="0" y="0"/>
                      <a:ext cx="1889957" cy="23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6F21" w:rsidRPr="00366F21">
        <w:rPr>
          <w:noProof/>
        </w:rPr>
        <w:drawing>
          <wp:anchor distT="0" distB="0" distL="114300" distR="114300" simplePos="0" relativeHeight="251671552" behindDoc="0" locked="0" layoutInCell="1" allowOverlap="1" wp14:anchorId="415B638B" wp14:editId="578F8CEF">
            <wp:simplePos x="0" y="0"/>
            <wp:positionH relativeFrom="column">
              <wp:posOffset>-733425</wp:posOffset>
            </wp:positionH>
            <wp:positionV relativeFrom="paragraph">
              <wp:posOffset>-897890</wp:posOffset>
            </wp:positionV>
            <wp:extent cx="1878330" cy="2370455"/>
            <wp:effectExtent l="0" t="0" r="7620" b="0"/>
            <wp:wrapNone/>
            <wp:docPr id="3" name="Immagine 8">
              <a:extLst xmlns:a="http://schemas.openxmlformats.org/drawingml/2006/main">
                <a:ext uri="{FF2B5EF4-FFF2-40B4-BE49-F238E27FC236}">
                  <a16:creationId xmlns:a16="http://schemas.microsoft.com/office/drawing/2014/main" id="{B8D52FE1-6A95-4592-BB29-78D95D7871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id="{B8D52FE1-6A95-4592-BB29-78D95D7871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9" r="25906" b="-2"/>
                    <a:stretch/>
                  </pic:blipFill>
                  <pic:spPr>
                    <a:xfrm>
                      <a:off x="0" y="0"/>
                      <a:ext cx="18783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F21" w:rsidRPr="00366F21">
        <w:rPr>
          <w:noProof/>
        </w:rPr>
        <w:drawing>
          <wp:anchor distT="0" distB="0" distL="114300" distR="114300" simplePos="0" relativeHeight="251666432" behindDoc="0" locked="0" layoutInCell="1" allowOverlap="1" wp14:anchorId="19ABC0D1" wp14:editId="49387258">
            <wp:simplePos x="0" y="0"/>
            <wp:positionH relativeFrom="column">
              <wp:posOffset>1170940</wp:posOffset>
            </wp:positionH>
            <wp:positionV relativeFrom="paragraph">
              <wp:posOffset>-897890</wp:posOffset>
            </wp:positionV>
            <wp:extent cx="1814195" cy="2376805"/>
            <wp:effectExtent l="0" t="0" r="0" b="4445"/>
            <wp:wrapNone/>
            <wp:docPr id="4" name="Immagine 6" descr="Immagine che contiene strumento, filet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86CAE8A-C7A3-4C0F-B5B9-2FD3B4297E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strumento, filetto&#10;&#10;Descrizione generata automaticamente">
                      <a:extLst>
                        <a:ext uri="{FF2B5EF4-FFF2-40B4-BE49-F238E27FC236}">
                          <a16:creationId xmlns:a16="http://schemas.microsoft.com/office/drawing/2014/main" id="{E86CAE8A-C7A3-4C0F-B5B9-2FD3B4297E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4" r="8708" b="2"/>
                    <a:stretch/>
                  </pic:blipFill>
                  <pic:spPr>
                    <a:xfrm>
                      <a:off x="0" y="0"/>
                      <a:ext cx="181419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F21" w:rsidRPr="00366F21">
        <w:rPr>
          <w:noProof/>
        </w:rPr>
        <w:drawing>
          <wp:anchor distT="0" distB="0" distL="114300" distR="114300" simplePos="0" relativeHeight="251667456" behindDoc="0" locked="0" layoutInCell="1" allowOverlap="1" wp14:anchorId="395A7C1B" wp14:editId="3431EF8A">
            <wp:simplePos x="0" y="0"/>
            <wp:positionH relativeFrom="column">
              <wp:posOffset>3012440</wp:posOffset>
            </wp:positionH>
            <wp:positionV relativeFrom="paragraph">
              <wp:posOffset>-897890</wp:posOffset>
            </wp:positionV>
            <wp:extent cx="1931035" cy="2370455"/>
            <wp:effectExtent l="0" t="0" r="0" b="0"/>
            <wp:wrapNone/>
            <wp:docPr id="6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419B62FD-44BB-46D3-8EA0-FCFCDE152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419B62FD-44BB-46D3-8EA0-FCFCDE152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4" r="25446" b="9585"/>
                    <a:stretch/>
                  </pic:blipFill>
                  <pic:spPr>
                    <a:xfrm>
                      <a:off x="0" y="0"/>
                      <a:ext cx="193103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BBCA6" w14:textId="77777777" w:rsidR="00366F21" w:rsidRDefault="00366F21" w:rsidP="00366F21">
      <w:pPr>
        <w:spacing w:line="276" w:lineRule="auto"/>
        <w:ind w:right="-52"/>
        <w:jc w:val="center"/>
        <w:rPr>
          <w:rFonts w:ascii="Garamond" w:hAnsi="Garamond"/>
          <w:b/>
          <w:bCs/>
          <w:sz w:val="28"/>
          <w:szCs w:val="28"/>
        </w:rPr>
      </w:pPr>
    </w:p>
    <w:p w14:paraId="3A82B5A5" w14:textId="77777777" w:rsidR="00366F21" w:rsidRDefault="00366F21" w:rsidP="00366F21">
      <w:pPr>
        <w:spacing w:line="276" w:lineRule="auto"/>
        <w:ind w:right="-52"/>
        <w:jc w:val="center"/>
        <w:rPr>
          <w:rFonts w:ascii="Garamond" w:hAnsi="Garamond"/>
          <w:b/>
          <w:bCs/>
          <w:sz w:val="28"/>
          <w:szCs w:val="28"/>
        </w:rPr>
      </w:pPr>
    </w:p>
    <w:p w14:paraId="07CA43FC" w14:textId="77777777" w:rsidR="00366F21" w:rsidRDefault="00366F21" w:rsidP="00366F21">
      <w:pPr>
        <w:spacing w:line="276" w:lineRule="auto"/>
        <w:ind w:right="-52"/>
        <w:jc w:val="center"/>
        <w:rPr>
          <w:rFonts w:ascii="Garamond" w:hAnsi="Garamond"/>
          <w:b/>
          <w:bCs/>
          <w:sz w:val="28"/>
          <w:szCs w:val="28"/>
        </w:rPr>
      </w:pPr>
    </w:p>
    <w:p w14:paraId="6A9733BA" w14:textId="77777777" w:rsidR="00366F21" w:rsidRDefault="00366F21" w:rsidP="00366F21">
      <w:pPr>
        <w:spacing w:line="276" w:lineRule="auto"/>
        <w:ind w:right="-52"/>
        <w:jc w:val="center"/>
        <w:rPr>
          <w:rFonts w:ascii="Garamond" w:hAnsi="Garamond"/>
          <w:b/>
          <w:bCs/>
          <w:sz w:val="28"/>
          <w:szCs w:val="28"/>
        </w:rPr>
      </w:pPr>
    </w:p>
    <w:p w14:paraId="111879A9" w14:textId="1DB6DDE9" w:rsidR="00B06540" w:rsidRDefault="00741378" w:rsidP="00184C70">
      <w:pPr>
        <w:spacing w:line="276" w:lineRule="auto"/>
        <w:ind w:right="-5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5D362BE" wp14:editId="231ADBAC">
            <wp:simplePos x="0" y="0"/>
            <wp:positionH relativeFrom="page">
              <wp:posOffset>0</wp:posOffset>
            </wp:positionH>
            <wp:positionV relativeFrom="paragraph">
              <wp:posOffset>309938</wp:posOffset>
            </wp:positionV>
            <wp:extent cx="7611208" cy="619125"/>
            <wp:effectExtent l="0" t="0" r="8890" b="0"/>
            <wp:wrapTight wrapText="bothSides">
              <wp:wrapPolygon edited="0">
                <wp:start x="0" y="0"/>
                <wp:lineTo x="0" y="20603"/>
                <wp:lineTo x="21571" y="20603"/>
                <wp:lineTo x="2157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0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82AC6" w14:textId="77777777" w:rsidR="00816AF7" w:rsidRDefault="00816AF7" w:rsidP="00CF32D1">
      <w:pPr>
        <w:spacing w:line="276" w:lineRule="auto"/>
        <w:ind w:right="-52"/>
        <w:rPr>
          <w:rFonts w:ascii="Garamond" w:hAnsi="Garamond"/>
          <w:b/>
          <w:bCs/>
          <w:sz w:val="28"/>
          <w:szCs w:val="28"/>
        </w:rPr>
      </w:pPr>
    </w:p>
    <w:p w14:paraId="414829FF" w14:textId="77777777" w:rsidR="00E178F5" w:rsidRPr="0079722C" w:rsidRDefault="00A1058E" w:rsidP="00CF32D1">
      <w:pPr>
        <w:spacing w:line="276" w:lineRule="auto"/>
        <w:ind w:right="-52"/>
        <w:jc w:val="center"/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</w:pPr>
      <w:r w:rsidRPr="0079722C"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  <w:t xml:space="preserve">A3Tex </w:t>
      </w:r>
      <w:r w:rsidR="00E178F5" w:rsidRPr="0079722C"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  <w:t xml:space="preserve">International </w:t>
      </w:r>
      <w:r w:rsidRPr="0079722C"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  <w:t xml:space="preserve">Workshop </w:t>
      </w:r>
    </w:p>
    <w:p w14:paraId="60465901" w14:textId="267DCF0A" w:rsidR="00B06540" w:rsidRPr="0079722C" w:rsidRDefault="00A1058E" w:rsidP="00816AF7">
      <w:pPr>
        <w:spacing w:line="276" w:lineRule="auto"/>
        <w:ind w:right="-52"/>
        <w:jc w:val="center"/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</w:pPr>
      <w:r w:rsidRPr="0079722C">
        <w:rPr>
          <w:rFonts w:ascii="Times New Roman" w:hAnsi="Times New Roman" w:cs="Times New Roman"/>
          <w:b/>
          <w:bCs/>
          <w:color w:val="7A0C2A"/>
          <w:sz w:val="32"/>
          <w:szCs w:val="32"/>
          <w:lang w:val="it-IT"/>
        </w:rPr>
        <w:t>“Archaeology and Archaeometry of Ancient Textiles: Analytical methods, conservation, and dissemination in textile research”</w:t>
      </w:r>
    </w:p>
    <w:p w14:paraId="4CF3A8E3" w14:textId="53015714" w:rsidR="00A1058E" w:rsidRPr="00B06540" w:rsidRDefault="00A1058E" w:rsidP="00B06540">
      <w:pPr>
        <w:spacing w:before="120" w:line="276" w:lineRule="auto"/>
        <w:ind w:right="-52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06540">
        <w:rPr>
          <w:rFonts w:ascii="Times New Roman" w:hAnsi="Times New Roman" w:cs="Times New Roman"/>
          <w:sz w:val="28"/>
          <w:szCs w:val="28"/>
          <w:lang w:val="it-IT"/>
        </w:rPr>
        <w:t>D</w:t>
      </w:r>
      <w:r w:rsidR="0052418C" w:rsidRPr="00B06540">
        <w:rPr>
          <w:rFonts w:ascii="Times New Roman" w:hAnsi="Times New Roman" w:cs="Times New Roman"/>
          <w:sz w:val="28"/>
          <w:szCs w:val="28"/>
          <w:lang w:val="it-IT"/>
        </w:rPr>
        <w:t>ipartimento di</w:t>
      </w:r>
      <w:r w:rsidRPr="00B06540">
        <w:rPr>
          <w:rFonts w:ascii="Times New Roman" w:hAnsi="Times New Roman" w:cs="Times New Roman"/>
          <w:sz w:val="28"/>
          <w:szCs w:val="28"/>
          <w:lang w:val="it-IT"/>
        </w:rPr>
        <w:t xml:space="preserve"> Scienze dell’Antichità </w:t>
      </w:r>
      <w:r w:rsidR="00E178F5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Pr="00B06540">
        <w:rPr>
          <w:rFonts w:ascii="Times New Roman" w:hAnsi="Times New Roman" w:cs="Times New Roman"/>
          <w:sz w:val="28"/>
          <w:szCs w:val="28"/>
          <w:lang w:val="it-IT"/>
        </w:rPr>
        <w:t xml:space="preserve">Sapienza University of Rome </w:t>
      </w:r>
    </w:p>
    <w:p w14:paraId="3AA2E4CE" w14:textId="57BA29B6" w:rsidR="00A1058E" w:rsidRDefault="00A1058E" w:rsidP="00B06540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0654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06540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B0654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06540">
        <w:rPr>
          <w:rFonts w:ascii="Times New Roman" w:hAnsi="Times New Roman" w:cs="Times New Roman"/>
          <w:b/>
          <w:bCs/>
          <w:sz w:val="28"/>
          <w:szCs w:val="28"/>
        </w:rPr>
        <w:t xml:space="preserve"> June 2022</w:t>
      </w:r>
    </w:p>
    <w:p w14:paraId="1BDF0F4D" w14:textId="18E17E4C" w:rsidR="00184C70" w:rsidRPr="0079722C" w:rsidRDefault="00184C70" w:rsidP="00B06540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79722C">
        <w:rPr>
          <w:rFonts w:ascii="Times New Roman" w:hAnsi="Times New Roman" w:cs="Times New Roman"/>
          <w:b/>
          <w:bCs/>
          <w:sz w:val="28"/>
          <w:szCs w:val="28"/>
          <w:lang w:val="it-IT"/>
        </w:rPr>
        <w:t>Aula di Archeologia, Museo dell’Arte Classica, Facoltà di Lettere e Filosofia</w:t>
      </w:r>
    </w:p>
    <w:p w14:paraId="4A11EDF2" w14:textId="77777777" w:rsidR="00184C70" w:rsidRDefault="00184C70" w:rsidP="005B248E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6309299" w14:textId="0B6C053F" w:rsidR="00A1058E" w:rsidRPr="005B248E" w:rsidRDefault="005B248E" w:rsidP="005B248E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lang w:val="en-US"/>
        </w:rPr>
      </w:pPr>
      <w:r w:rsidRPr="005B248E">
        <w:rPr>
          <w:rFonts w:ascii="Times New Roman" w:hAnsi="Times New Roman" w:cs="Times New Roman"/>
          <w:b/>
          <w:bCs/>
          <w:lang w:val="en-US"/>
        </w:rPr>
        <w:t>For online participation</w:t>
      </w:r>
      <w:r w:rsidR="009174B4">
        <w:rPr>
          <w:rFonts w:ascii="Times New Roman" w:hAnsi="Times New Roman" w:cs="Times New Roman"/>
          <w:b/>
          <w:bCs/>
          <w:lang w:val="en-US"/>
        </w:rPr>
        <w:t xml:space="preserve"> via ZOOM</w:t>
      </w:r>
      <w:r w:rsidRPr="005B248E">
        <w:rPr>
          <w:rFonts w:ascii="Times New Roman" w:hAnsi="Times New Roman" w:cs="Times New Roman"/>
          <w:b/>
          <w:bCs/>
          <w:lang w:val="en-US"/>
        </w:rPr>
        <w:t xml:space="preserve">, please register here: </w:t>
      </w:r>
      <w:hyperlink r:id="rId10" w:history="1">
        <w:r w:rsidRPr="005B248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https://skjemaker.app.uib.no/view.php?id=12586393</w:t>
        </w:r>
      </w:hyperlink>
    </w:p>
    <w:p w14:paraId="2568EEBC" w14:textId="77777777" w:rsidR="005B248E" w:rsidRPr="005B248E" w:rsidRDefault="005B248E" w:rsidP="005B248E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074B04D" w14:textId="53C27B7C" w:rsidR="00A1058E" w:rsidRPr="00B06540" w:rsidRDefault="00A67D8E" w:rsidP="00B06540">
      <w:pPr>
        <w:spacing w:before="120" w:line="276" w:lineRule="auto"/>
        <w:ind w:right="-52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>In recent</w:t>
      </w:r>
      <w:r w:rsidR="00A1058E" w:rsidRPr="00B06540">
        <w:rPr>
          <w:rFonts w:ascii="Times New Roman" w:hAnsi="Times New Roman" w:cs="Times New Roman"/>
          <w:lang w:val="en-US"/>
        </w:rPr>
        <w:t xml:space="preserve"> years, the Department of </w:t>
      </w:r>
      <w:proofErr w:type="spellStart"/>
      <w:r w:rsidR="00A1058E" w:rsidRPr="00B06540">
        <w:rPr>
          <w:rFonts w:ascii="Times New Roman" w:hAnsi="Times New Roman" w:cs="Times New Roman"/>
        </w:rPr>
        <w:t>Scienze</w:t>
      </w:r>
      <w:proofErr w:type="spellEnd"/>
      <w:r w:rsidR="00A1058E" w:rsidRPr="00B06540">
        <w:rPr>
          <w:rFonts w:ascii="Times New Roman" w:hAnsi="Times New Roman" w:cs="Times New Roman"/>
        </w:rPr>
        <w:t xml:space="preserve"> </w:t>
      </w:r>
      <w:proofErr w:type="spellStart"/>
      <w:r w:rsidR="00A1058E" w:rsidRPr="00B06540">
        <w:rPr>
          <w:rFonts w:ascii="Times New Roman" w:hAnsi="Times New Roman" w:cs="Times New Roman"/>
        </w:rPr>
        <w:t>dell’Antichità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at the Sapienza University has carried out two main projects on Textile Archaeology: “Textile Culture at Pompeii” and “</w:t>
      </w:r>
      <w:r w:rsidR="00A1058E" w:rsidRPr="00B06540">
        <w:rPr>
          <w:rFonts w:ascii="Times New Roman" w:hAnsi="Times New Roman" w:cs="Times New Roman"/>
          <w:b/>
          <w:bCs/>
          <w:lang w:val="en-US"/>
        </w:rPr>
        <w:t>A3Tex</w:t>
      </w:r>
      <w:r w:rsidR="00A1058E" w:rsidRPr="00B06540">
        <w:rPr>
          <w:rFonts w:ascii="Times New Roman" w:hAnsi="Times New Roman" w:cs="Times New Roman"/>
          <w:lang w:val="en-US"/>
        </w:rPr>
        <w:t>. Archaeology and Archaeometry of Ancient Textiles. Continuity and Transformations of textile technologies in the Ancient and Post-Antique Mediterranean” (Sapienza Awards 2018) directed by M</w:t>
      </w:r>
      <w:r w:rsidR="0071610E" w:rsidRPr="00B06540">
        <w:rPr>
          <w:rFonts w:ascii="Times New Roman" w:hAnsi="Times New Roman" w:cs="Times New Roman"/>
          <w:lang w:val="en-US"/>
        </w:rPr>
        <w:t>arco</w:t>
      </w:r>
      <w:r w:rsidR="00A1058E" w:rsidRPr="00B06540">
        <w:rPr>
          <w:rFonts w:ascii="Times New Roman" w:hAnsi="Times New Roman" w:cs="Times New Roman"/>
          <w:lang w:val="en-US"/>
        </w:rPr>
        <w:t xml:space="preserve"> Galli. The research activities have been fueled by fruitful transdisciplinary cooperation with the Sapienza Departments of Chemistry, Physics, Environmental Biology, and SARAS, </w:t>
      </w:r>
      <w:r w:rsidR="005D411F" w:rsidRPr="00B06540">
        <w:rPr>
          <w:rFonts w:ascii="Times New Roman" w:hAnsi="Times New Roman" w:cs="Times New Roman"/>
          <w:lang w:val="en-US"/>
        </w:rPr>
        <w:t xml:space="preserve">and, </w:t>
      </w:r>
      <w:r w:rsidR="00A1058E" w:rsidRPr="00B06540">
        <w:rPr>
          <w:rFonts w:ascii="Times New Roman" w:hAnsi="Times New Roman" w:cs="Times New Roman"/>
          <w:lang w:val="en-US"/>
        </w:rPr>
        <w:t>last but not least</w:t>
      </w:r>
      <w:r w:rsidR="005D411F" w:rsidRPr="00B06540">
        <w:rPr>
          <w:rFonts w:ascii="Times New Roman" w:hAnsi="Times New Roman" w:cs="Times New Roman"/>
          <w:lang w:val="en-US"/>
        </w:rPr>
        <w:t>,</w:t>
      </w:r>
      <w:r w:rsidR="00A1058E" w:rsidRPr="00B06540">
        <w:rPr>
          <w:rFonts w:ascii="Times New Roman" w:hAnsi="Times New Roman" w:cs="Times New Roman"/>
          <w:lang w:val="en-US"/>
        </w:rPr>
        <w:t xml:space="preserve"> with many other national and international Research Institutions, </w:t>
      </w:r>
      <w:r w:rsidR="005D411F" w:rsidRPr="00B06540">
        <w:rPr>
          <w:rFonts w:ascii="Times New Roman" w:hAnsi="Times New Roman" w:cs="Times New Roman"/>
          <w:lang w:val="en-US"/>
        </w:rPr>
        <w:t xml:space="preserve">including </w:t>
      </w:r>
      <w:r w:rsidR="0071610E" w:rsidRPr="00B06540">
        <w:rPr>
          <w:rFonts w:ascii="Times New Roman" w:hAnsi="Times New Roman" w:cs="Times New Roman"/>
          <w:lang w:val="en-US"/>
        </w:rPr>
        <w:t xml:space="preserve">the </w:t>
      </w:r>
      <w:r w:rsidR="0071610E" w:rsidRPr="00B06540">
        <w:rPr>
          <w:rFonts w:ascii="Times New Roman" w:hAnsi="Times New Roman" w:cs="Times New Roman"/>
        </w:rPr>
        <w:t xml:space="preserve">Directorate of Conservation at the Hellenic Ministry of Culture, </w:t>
      </w:r>
      <w:r w:rsidR="00A1058E" w:rsidRPr="00B06540">
        <w:rPr>
          <w:rFonts w:ascii="Times New Roman" w:hAnsi="Times New Roman" w:cs="Times New Roman"/>
          <w:lang w:val="en-US"/>
        </w:rPr>
        <w:t>ISPC-CNR (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Istituto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Scienze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Patrimonio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Culturale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>) and INFN (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Istituto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Nazionale di 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Fisica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058E" w:rsidRPr="00B06540">
        <w:rPr>
          <w:rFonts w:ascii="Times New Roman" w:hAnsi="Times New Roman" w:cs="Times New Roman"/>
          <w:lang w:val="en-US"/>
        </w:rPr>
        <w:t>Nucleare</w:t>
      </w:r>
      <w:proofErr w:type="spellEnd"/>
      <w:r w:rsidR="00A1058E" w:rsidRPr="00B06540">
        <w:rPr>
          <w:rFonts w:ascii="Times New Roman" w:hAnsi="Times New Roman" w:cs="Times New Roman"/>
          <w:lang w:val="en-US"/>
        </w:rPr>
        <w:t>), making</w:t>
      </w:r>
      <w:r w:rsidR="005E0DD9" w:rsidRPr="00B06540">
        <w:rPr>
          <w:rFonts w:ascii="Times New Roman" w:hAnsi="Times New Roman" w:cs="Times New Roman"/>
          <w:lang w:val="en-US"/>
        </w:rPr>
        <w:t xml:space="preserve"> the</w:t>
      </w:r>
      <w:r w:rsidR="00A1058E" w:rsidRPr="00B06540">
        <w:rPr>
          <w:rFonts w:ascii="Times New Roman" w:hAnsi="Times New Roman" w:cs="Times New Roman"/>
          <w:lang w:val="en-US"/>
        </w:rPr>
        <w:t xml:space="preserve"> Sapienza </w:t>
      </w:r>
      <w:r w:rsidR="00A1058E" w:rsidRPr="00B06540">
        <w:rPr>
          <w:rFonts w:ascii="Times New Roman" w:hAnsi="Times New Roman" w:cs="Times New Roman"/>
          <w:b/>
          <w:bCs/>
          <w:lang w:val="en-US"/>
        </w:rPr>
        <w:t>A3Tex-Project</w:t>
      </w:r>
      <w:r w:rsidR="00A1058E" w:rsidRPr="00B06540">
        <w:rPr>
          <w:rFonts w:ascii="Times New Roman" w:hAnsi="Times New Roman" w:cs="Times New Roman"/>
          <w:lang w:val="en-US"/>
        </w:rPr>
        <w:t xml:space="preserve"> a cutting-edge laboratory in </w:t>
      </w:r>
      <w:r w:rsidR="00396728" w:rsidRPr="00B06540">
        <w:rPr>
          <w:rFonts w:ascii="Times New Roman" w:hAnsi="Times New Roman" w:cs="Times New Roman"/>
          <w:lang w:val="en-US"/>
        </w:rPr>
        <w:t xml:space="preserve">the field of </w:t>
      </w:r>
      <w:r w:rsidR="00A1058E" w:rsidRPr="00B06540">
        <w:rPr>
          <w:rFonts w:ascii="Times New Roman" w:hAnsi="Times New Roman" w:cs="Times New Roman"/>
          <w:lang w:val="en-US"/>
        </w:rPr>
        <w:t xml:space="preserve">textile research. </w:t>
      </w:r>
    </w:p>
    <w:p w14:paraId="779C6711" w14:textId="77777777" w:rsidR="00A1058E" w:rsidRPr="00B06540" w:rsidRDefault="00A1058E" w:rsidP="00B06540">
      <w:pPr>
        <w:spacing w:before="120" w:line="276" w:lineRule="auto"/>
        <w:ind w:right="-52"/>
        <w:jc w:val="both"/>
        <w:rPr>
          <w:rFonts w:ascii="Times New Roman" w:hAnsi="Times New Roman" w:cs="Times New Roman"/>
          <w:lang w:val="en-US"/>
        </w:rPr>
      </w:pPr>
    </w:p>
    <w:p w14:paraId="462AE2FF" w14:textId="60B6F361" w:rsidR="00A1058E" w:rsidRPr="00B06540" w:rsidRDefault="00A1058E" w:rsidP="00B06540">
      <w:pPr>
        <w:spacing w:before="120" w:line="276" w:lineRule="auto"/>
        <w:ind w:right="-52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The </w:t>
      </w:r>
      <w:r w:rsidRPr="0079722C">
        <w:rPr>
          <w:rFonts w:ascii="Times New Roman" w:hAnsi="Times New Roman" w:cs="Times New Roman"/>
          <w:b/>
          <w:bCs/>
          <w:color w:val="7A0C2A"/>
          <w:lang w:val="it-IT"/>
        </w:rPr>
        <w:t xml:space="preserve">A3Tex </w:t>
      </w:r>
      <w:r w:rsidR="00E178F5" w:rsidRPr="0079722C">
        <w:rPr>
          <w:rFonts w:ascii="Times New Roman" w:hAnsi="Times New Roman" w:cs="Times New Roman"/>
          <w:b/>
          <w:bCs/>
          <w:color w:val="7A0C2A"/>
          <w:lang w:val="it-IT"/>
        </w:rPr>
        <w:t xml:space="preserve">INTERNATIONAL </w:t>
      </w:r>
      <w:r w:rsidRPr="0079722C">
        <w:rPr>
          <w:rFonts w:ascii="Times New Roman" w:hAnsi="Times New Roman" w:cs="Times New Roman"/>
          <w:b/>
          <w:bCs/>
          <w:color w:val="7A0C2A"/>
          <w:lang w:val="it-IT"/>
        </w:rPr>
        <w:t>WORKSHOP</w:t>
      </w:r>
      <w:r w:rsidRPr="0079722C">
        <w:rPr>
          <w:rFonts w:ascii="Times New Roman" w:hAnsi="Times New Roman" w:cs="Times New Roman"/>
          <w:color w:val="C00000"/>
          <w:shd w:val="clear" w:color="auto" w:fill="FFFFFF"/>
          <w:lang w:val="en-US"/>
        </w:rPr>
        <w:t xml:space="preserve"> </w:t>
      </w:r>
      <w:r w:rsidRPr="00B0654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aims to present not only the ongoing projects carried out by Sapienza in textile studies but also to </w:t>
      </w:r>
      <w:r w:rsidRPr="00B06540">
        <w:rPr>
          <w:rFonts w:ascii="Times New Roman" w:hAnsi="Times New Roman" w:cs="Times New Roman"/>
          <w:lang w:val="en-US"/>
        </w:rPr>
        <w:t>bring together scholars and researchers who are deeply involved in investigating archaeological textiles</w:t>
      </w:r>
      <w:r w:rsidR="00A01DAD" w:rsidRPr="00B06540">
        <w:rPr>
          <w:rFonts w:ascii="Times New Roman" w:hAnsi="Times New Roman" w:cs="Times New Roman"/>
          <w:lang w:val="en-US"/>
        </w:rPr>
        <w:t>.</w:t>
      </w:r>
      <w:r w:rsidRPr="00B06540">
        <w:rPr>
          <w:rFonts w:ascii="Times New Roman" w:hAnsi="Times New Roman" w:cs="Times New Roman"/>
          <w:lang w:val="en-US"/>
        </w:rPr>
        <w:t xml:space="preserve"> </w:t>
      </w:r>
      <w:r w:rsidR="00A01DAD" w:rsidRPr="00B06540">
        <w:rPr>
          <w:rFonts w:ascii="Times New Roman" w:hAnsi="Times New Roman" w:cs="Times New Roman"/>
          <w:lang w:val="en-US"/>
        </w:rPr>
        <w:t>The workshop seeks to</w:t>
      </w:r>
      <w:r w:rsidRPr="00B06540">
        <w:rPr>
          <w:rFonts w:ascii="Times New Roman" w:hAnsi="Times New Roman" w:cs="Times New Roman"/>
          <w:lang w:val="en-US"/>
        </w:rPr>
        <w:t xml:space="preserve"> provide a space for discussion o</w:t>
      </w:r>
      <w:r w:rsidR="0067488B" w:rsidRPr="00B06540">
        <w:rPr>
          <w:rFonts w:ascii="Times New Roman" w:hAnsi="Times New Roman" w:cs="Times New Roman"/>
          <w:lang w:val="en-US"/>
        </w:rPr>
        <w:t>f</w:t>
      </w:r>
      <w:r w:rsidRPr="00B06540">
        <w:rPr>
          <w:rFonts w:ascii="Times New Roman" w:hAnsi="Times New Roman" w:cs="Times New Roman"/>
          <w:lang w:val="en-US"/>
        </w:rPr>
        <w:t xml:space="preserve"> methodological approaches</w:t>
      </w:r>
      <w:r w:rsidR="001B2684" w:rsidRPr="00B06540">
        <w:rPr>
          <w:rFonts w:ascii="Times New Roman" w:hAnsi="Times New Roman" w:cs="Times New Roman"/>
          <w:lang w:val="en-US"/>
        </w:rPr>
        <w:t xml:space="preserve"> to,</w:t>
      </w:r>
      <w:r w:rsidRPr="00B06540">
        <w:rPr>
          <w:rFonts w:ascii="Times New Roman" w:hAnsi="Times New Roman" w:cs="Times New Roman"/>
          <w:lang w:val="en-US"/>
        </w:rPr>
        <w:t xml:space="preserve"> and future perspectives on</w:t>
      </w:r>
      <w:r w:rsidR="001B2684" w:rsidRPr="00B06540">
        <w:rPr>
          <w:rFonts w:ascii="Times New Roman" w:hAnsi="Times New Roman" w:cs="Times New Roman"/>
          <w:lang w:val="en-US"/>
        </w:rPr>
        <w:t>,</w:t>
      </w:r>
      <w:r w:rsidRPr="00B06540">
        <w:rPr>
          <w:rFonts w:ascii="Times New Roman" w:hAnsi="Times New Roman" w:cs="Times New Roman"/>
          <w:lang w:val="en-US"/>
        </w:rPr>
        <w:t xml:space="preserve"> textile manufacturing in </w:t>
      </w:r>
      <w:r w:rsidR="0071610E" w:rsidRPr="0079722C">
        <w:rPr>
          <w:rFonts w:ascii="Times New Roman" w:hAnsi="Times New Roman" w:cs="Times New Roman"/>
          <w:lang w:val="en-US"/>
        </w:rPr>
        <w:t>a</w:t>
      </w:r>
      <w:r w:rsidRPr="0079722C">
        <w:rPr>
          <w:rFonts w:ascii="Times New Roman" w:hAnsi="Times New Roman" w:cs="Times New Roman"/>
          <w:lang w:val="en-US"/>
        </w:rPr>
        <w:t>ntiquity</w:t>
      </w:r>
      <w:r w:rsidRPr="00B06540">
        <w:rPr>
          <w:rFonts w:ascii="Times New Roman" w:hAnsi="Times New Roman" w:cs="Times New Roman"/>
          <w:lang w:val="en-US"/>
        </w:rPr>
        <w:t>, as well as on diagnostic, first-aid conservation of textile and related materials.</w:t>
      </w:r>
    </w:p>
    <w:p w14:paraId="76533929" w14:textId="77777777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71C4C2A4" w14:textId="52F952BD" w:rsidR="00A1058E" w:rsidRPr="00FC7E75" w:rsidRDefault="00A1058E" w:rsidP="00B06540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B06540">
        <w:rPr>
          <w:rFonts w:ascii="Times New Roman" w:hAnsi="Times New Roman" w:cs="Times New Roman"/>
          <w:b/>
          <w:bCs/>
          <w:lang w:val="en-US"/>
        </w:rPr>
        <w:t>The meeting will be held in a hybrid form, offering the opportunity to take part in person and to connect virtually with other meeting attendees.</w:t>
      </w:r>
      <w:r w:rsidR="00FC7E7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C7E75" w:rsidRPr="00FC7E75">
        <w:rPr>
          <w:rFonts w:ascii="Times New Roman" w:hAnsi="Times New Roman" w:cs="Times New Roman"/>
          <w:b/>
          <w:bCs/>
          <w:lang w:val="en-US"/>
        </w:rPr>
        <w:t>It will be possible to follow the event on YouTube live streaming</w:t>
      </w:r>
      <w:r w:rsidR="00FC7E75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246C0B62" w14:textId="77777777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i/>
          <w:iCs/>
        </w:rPr>
      </w:pPr>
    </w:p>
    <w:p w14:paraId="1C45AA47" w14:textId="37F168E1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With the aim of sharing the results of ongoing research, methodological approaches, and important case studies capable of underlining interdisciplinarity and innovation in textile research, the workshop will take place </w:t>
      </w:r>
      <w:r w:rsidR="00140B8B" w:rsidRPr="00B06540">
        <w:rPr>
          <w:rFonts w:ascii="Times New Roman" w:hAnsi="Times New Roman" w:cs="Times New Roman"/>
          <w:lang w:val="en-US"/>
        </w:rPr>
        <w:t xml:space="preserve">over </w:t>
      </w:r>
      <w:r w:rsidRPr="00B06540">
        <w:rPr>
          <w:rFonts w:ascii="Times New Roman" w:hAnsi="Times New Roman" w:cs="Times New Roman"/>
          <w:lang w:val="en-US"/>
        </w:rPr>
        <w:t xml:space="preserve">two consecutive days </w:t>
      </w:r>
      <w:r w:rsidR="007658F9" w:rsidRPr="00B06540">
        <w:rPr>
          <w:rFonts w:ascii="Times New Roman" w:hAnsi="Times New Roman" w:cs="Times New Roman"/>
          <w:lang w:val="en-US"/>
        </w:rPr>
        <w:t>with presentations from invited speakers on</w:t>
      </w:r>
      <w:r w:rsidRPr="00B06540">
        <w:rPr>
          <w:rFonts w:ascii="Times New Roman" w:hAnsi="Times New Roman" w:cs="Times New Roman"/>
          <w:lang w:val="en-US"/>
        </w:rPr>
        <w:t xml:space="preserve"> the following topics: </w:t>
      </w:r>
    </w:p>
    <w:p w14:paraId="37A223E9" w14:textId="3FC35925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1. Value and potential of the study of textiles in the </w:t>
      </w:r>
      <w:r w:rsidR="0013716F">
        <w:rPr>
          <w:rFonts w:ascii="Times New Roman" w:hAnsi="Times New Roman" w:cs="Times New Roman"/>
          <w:lang w:val="en-US"/>
        </w:rPr>
        <w:t xml:space="preserve">scholarly </w:t>
      </w:r>
      <w:r w:rsidRPr="00B06540">
        <w:rPr>
          <w:rFonts w:ascii="Times New Roman" w:hAnsi="Times New Roman" w:cs="Times New Roman"/>
          <w:lang w:val="en-US"/>
        </w:rPr>
        <w:t>field</w:t>
      </w:r>
      <w:r w:rsidR="0013716F">
        <w:rPr>
          <w:rFonts w:ascii="Times New Roman" w:hAnsi="Times New Roman" w:cs="Times New Roman"/>
          <w:lang w:val="en-US"/>
        </w:rPr>
        <w:t xml:space="preserve"> of </w:t>
      </w:r>
      <w:proofErr w:type="gramStart"/>
      <w:r w:rsidR="0013716F">
        <w:rPr>
          <w:rFonts w:ascii="Times New Roman" w:hAnsi="Times New Roman" w:cs="Times New Roman"/>
          <w:lang w:val="en-US"/>
        </w:rPr>
        <w:t>archaeology</w:t>
      </w:r>
      <w:r w:rsidRPr="00B06540">
        <w:rPr>
          <w:rFonts w:ascii="Times New Roman" w:hAnsi="Times New Roman" w:cs="Times New Roman"/>
          <w:lang w:val="en-US"/>
        </w:rPr>
        <w:t>;</w:t>
      </w:r>
      <w:proofErr w:type="gramEnd"/>
    </w:p>
    <w:p w14:paraId="62486B5F" w14:textId="77777777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2. Excavation, recovery, and documentation of archaeological textile </w:t>
      </w:r>
      <w:proofErr w:type="gramStart"/>
      <w:r w:rsidRPr="00B06540">
        <w:rPr>
          <w:rFonts w:ascii="Times New Roman" w:hAnsi="Times New Roman" w:cs="Times New Roman"/>
          <w:lang w:val="en-US"/>
        </w:rPr>
        <w:t>finds;</w:t>
      </w:r>
      <w:proofErr w:type="gramEnd"/>
    </w:p>
    <w:p w14:paraId="0F4C1187" w14:textId="443FC991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3. Microscopy techniques applied to the study of textile surfaces and </w:t>
      </w:r>
      <w:proofErr w:type="gramStart"/>
      <w:r w:rsidRPr="00B06540">
        <w:rPr>
          <w:rFonts w:ascii="Times New Roman" w:hAnsi="Times New Roman" w:cs="Times New Roman"/>
          <w:lang w:val="en-US"/>
        </w:rPr>
        <w:t>fibers;</w:t>
      </w:r>
      <w:proofErr w:type="gramEnd"/>
      <w:r w:rsidR="0013716F">
        <w:rPr>
          <w:rFonts w:ascii="Times New Roman" w:hAnsi="Times New Roman" w:cs="Times New Roman"/>
          <w:lang w:val="en-US"/>
        </w:rPr>
        <w:t xml:space="preserve"> </w:t>
      </w:r>
    </w:p>
    <w:p w14:paraId="74491EBD" w14:textId="77777777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B06540">
        <w:rPr>
          <w:rFonts w:ascii="Times New Roman" w:hAnsi="Times New Roman" w:cs="Times New Roman"/>
          <w:lang w:val="en-US"/>
        </w:rPr>
        <w:t>Archaeometric</w:t>
      </w:r>
      <w:proofErr w:type="spellEnd"/>
      <w:r w:rsidRPr="00B06540">
        <w:rPr>
          <w:rFonts w:ascii="Times New Roman" w:hAnsi="Times New Roman" w:cs="Times New Roman"/>
          <w:lang w:val="en-US"/>
        </w:rPr>
        <w:t xml:space="preserve"> and diagnostic methods/techniques for the analysis of organic fabrics, fibers, and </w:t>
      </w:r>
      <w:proofErr w:type="gramStart"/>
      <w:r w:rsidRPr="00B06540">
        <w:rPr>
          <w:rFonts w:ascii="Times New Roman" w:hAnsi="Times New Roman" w:cs="Times New Roman"/>
          <w:lang w:val="en-US"/>
        </w:rPr>
        <w:t>dyes;</w:t>
      </w:r>
      <w:proofErr w:type="gramEnd"/>
    </w:p>
    <w:p w14:paraId="342D296E" w14:textId="48B4227F" w:rsidR="00A1058E" w:rsidRPr="00B06540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5. Investigation of the state of conservation </w:t>
      </w:r>
      <w:r w:rsidR="00830495">
        <w:rPr>
          <w:rFonts w:ascii="Times New Roman" w:hAnsi="Times New Roman" w:cs="Times New Roman"/>
          <w:lang w:val="en-US"/>
        </w:rPr>
        <w:t>and rest</w:t>
      </w:r>
      <w:r w:rsidR="009174B4">
        <w:rPr>
          <w:rFonts w:ascii="Times New Roman" w:hAnsi="Times New Roman" w:cs="Times New Roman"/>
          <w:lang w:val="en-US"/>
        </w:rPr>
        <w:t>o</w:t>
      </w:r>
      <w:r w:rsidR="00830495">
        <w:rPr>
          <w:rFonts w:ascii="Times New Roman" w:hAnsi="Times New Roman" w:cs="Times New Roman"/>
          <w:lang w:val="en-US"/>
        </w:rPr>
        <w:t xml:space="preserve">ration </w:t>
      </w:r>
      <w:r w:rsidRPr="00B06540">
        <w:rPr>
          <w:rFonts w:ascii="Times New Roman" w:hAnsi="Times New Roman" w:cs="Times New Roman"/>
          <w:lang w:val="en-US"/>
        </w:rPr>
        <w:t xml:space="preserve">of archaeological </w:t>
      </w:r>
      <w:proofErr w:type="gramStart"/>
      <w:r w:rsidRPr="00B06540">
        <w:rPr>
          <w:rFonts w:ascii="Times New Roman" w:hAnsi="Times New Roman" w:cs="Times New Roman"/>
          <w:lang w:val="en-US"/>
        </w:rPr>
        <w:t>fabrics;</w:t>
      </w:r>
      <w:proofErr w:type="gramEnd"/>
    </w:p>
    <w:p w14:paraId="439B22AC" w14:textId="617626E9" w:rsidR="00A1058E" w:rsidRDefault="00A1058E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6. Analysis of golden fabrics and </w:t>
      </w:r>
      <w:proofErr w:type="gramStart"/>
      <w:r w:rsidRPr="00B06540">
        <w:rPr>
          <w:rFonts w:ascii="Times New Roman" w:hAnsi="Times New Roman" w:cs="Times New Roman"/>
          <w:lang w:val="en-US"/>
        </w:rPr>
        <w:t>threads</w:t>
      </w:r>
      <w:r w:rsidR="001737B1">
        <w:rPr>
          <w:rFonts w:ascii="Times New Roman" w:hAnsi="Times New Roman" w:cs="Times New Roman"/>
          <w:lang w:val="en-US"/>
        </w:rPr>
        <w:t>;</w:t>
      </w:r>
      <w:proofErr w:type="gramEnd"/>
    </w:p>
    <w:p w14:paraId="318E05CA" w14:textId="08DA807C" w:rsidR="00A1058E" w:rsidRDefault="001737B1" w:rsidP="00B06540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Dissemination and exhibition of ancient textiles. </w:t>
      </w:r>
    </w:p>
    <w:p w14:paraId="1E99C1FC" w14:textId="6A1EFF48" w:rsidR="00A1058E" w:rsidRPr="00B06540" w:rsidRDefault="00A1058E" w:rsidP="00B06540">
      <w:pPr>
        <w:widowControl w:val="0"/>
        <w:autoSpaceDE w:val="0"/>
        <w:autoSpaceDN w:val="0"/>
        <w:spacing w:before="120"/>
        <w:rPr>
          <w:rFonts w:ascii="Times New Roman" w:eastAsia="Calibri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>Interdisciplinarity is highly recommended</w:t>
      </w:r>
      <w:r w:rsidR="001E7E32" w:rsidRPr="00B06540">
        <w:rPr>
          <w:rFonts w:ascii="Times New Roman" w:eastAsia="Calibri" w:hAnsi="Times New Roman" w:cs="Times New Roman"/>
          <w:lang w:val="en-US"/>
        </w:rPr>
        <w:t>;</w:t>
      </w:r>
      <w:r w:rsidRPr="00B06540">
        <w:rPr>
          <w:rFonts w:ascii="Times New Roman" w:eastAsia="Calibri" w:hAnsi="Times New Roman" w:cs="Times New Roman"/>
          <w:lang w:val="en-US"/>
        </w:rPr>
        <w:t xml:space="preserve"> archaeologists</w:t>
      </w:r>
      <w:r w:rsidRPr="00B06540">
        <w:rPr>
          <w:rFonts w:ascii="Times New Roman" w:eastAsia="Calibri" w:hAnsi="Times New Roman" w:cs="Times New Roman"/>
          <w:spacing w:val="31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lang w:val="en-US"/>
        </w:rPr>
        <w:t>specializing</w:t>
      </w:r>
      <w:r w:rsidRPr="00B06540">
        <w:rPr>
          <w:rFonts w:ascii="Times New Roman" w:eastAsia="Calibri" w:hAnsi="Times New Roman" w:cs="Times New Roman"/>
          <w:spacing w:val="28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in</w:t>
      </w:r>
      <w:r w:rsidRPr="00B06540">
        <w:rPr>
          <w:rFonts w:ascii="Times New Roman" w:eastAsia="Calibri" w:hAnsi="Times New Roman" w:cs="Times New Roman"/>
          <w:color w:val="171717"/>
          <w:spacing w:val="30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different</w:t>
      </w:r>
      <w:r w:rsidRPr="00B06540">
        <w:rPr>
          <w:rFonts w:ascii="Times New Roman" w:eastAsia="Calibri" w:hAnsi="Times New Roman" w:cs="Times New Roman"/>
          <w:color w:val="171717"/>
          <w:spacing w:val="28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chronological</w:t>
      </w:r>
      <w:r w:rsidRPr="00B06540">
        <w:rPr>
          <w:rFonts w:ascii="Times New Roman" w:eastAsia="Calibri" w:hAnsi="Times New Roman" w:cs="Times New Roman"/>
          <w:color w:val="171717"/>
          <w:spacing w:val="26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periods,</w:t>
      </w:r>
      <w:r w:rsidRPr="00B06540">
        <w:rPr>
          <w:rFonts w:ascii="Times New Roman" w:eastAsia="Calibri" w:hAnsi="Times New Roman" w:cs="Times New Roman"/>
          <w:color w:val="171717"/>
          <w:spacing w:val="28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conservators,</w:t>
      </w:r>
      <w:r w:rsidRPr="00B06540">
        <w:rPr>
          <w:rFonts w:ascii="Times New Roman" w:eastAsia="Calibri" w:hAnsi="Times New Roman" w:cs="Times New Roman"/>
          <w:color w:val="171717"/>
          <w:spacing w:val="26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and</w:t>
      </w:r>
      <w:r w:rsidRPr="00B06540">
        <w:rPr>
          <w:rFonts w:ascii="Times New Roman" w:eastAsia="Calibri" w:hAnsi="Times New Roman" w:cs="Times New Roman"/>
          <w:color w:val="171717"/>
          <w:spacing w:val="26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material</w:t>
      </w:r>
      <w:r w:rsidRPr="00B06540">
        <w:rPr>
          <w:rFonts w:ascii="Times New Roman" w:eastAsia="Calibri" w:hAnsi="Times New Roman" w:cs="Times New Roman"/>
          <w:color w:val="171717"/>
          <w:spacing w:val="26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science</w:t>
      </w:r>
      <w:r w:rsidRPr="00B06540">
        <w:rPr>
          <w:rFonts w:ascii="Times New Roman" w:eastAsia="Calibri" w:hAnsi="Times New Roman" w:cs="Times New Roman"/>
          <w:color w:val="171717"/>
          <w:spacing w:val="27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specialists</w:t>
      </w:r>
      <w:r w:rsidRPr="00B06540">
        <w:rPr>
          <w:rFonts w:ascii="Times New Roman" w:eastAsia="Calibri" w:hAnsi="Times New Roman" w:cs="Times New Roman"/>
          <w:color w:val="171717"/>
          <w:spacing w:val="32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are invited</w:t>
      </w:r>
      <w:r w:rsidRPr="00B06540">
        <w:rPr>
          <w:rFonts w:ascii="Times New Roman" w:eastAsia="Calibri" w:hAnsi="Times New Roman" w:cs="Times New Roman"/>
          <w:color w:val="171717"/>
          <w:spacing w:val="-1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to</w:t>
      </w:r>
      <w:r w:rsidRPr="00B06540">
        <w:rPr>
          <w:rFonts w:ascii="Times New Roman" w:eastAsia="Calibri" w:hAnsi="Times New Roman" w:cs="Times New Roman"/>
          <w:color w:val="171717"/>
          <w:spacing w:val="-1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 xml:space="preserve">present data </w:t>
      </w:r>
      <w:r w:rsidR="00E261AB" w:rsidRPr="00B06540">
        <w:rPr>
          <w:rFonts w:ascii="Times New Roman" w:eastAsia="Calibri" w:hAnsi="Times New Roman" w:cs="Times New Roman"/>
          <w:color w:val="171717"/>
          <w:lang w:val="en-US"/>
        </w:rPr>
        <w:t>from</w:t>
      </w:r>
      <w:r w:rsidR="00E261AB" w:rsidRPr="00B06540">
        <w:rPr>
          <w:rFonts w:ascii="Times New Roman" w:eastAsia="Calibri" w:hAnsi="Times New Roman" w:cs="Times New Roman"/>
          <w:color w:val="171717"/>
          <w:spacing w:val="-2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their</w:t>
      </w:r>
      <w:r w:rsidRPr="00B06540">
        <w:rPr>
          <w:rFonts w:ascii="Times New Roman" w:eastAsia="Calibri" w:hAnsi="Times New Roman" w:cs="Times New Roman"/>
          <w:color w:val="171717"/>
          <w:spacing w:val="-1"/>
          <w:lang w:val="en-US"/>
        </w:rPr>
        <w:t xml:space="preserve"> </w:t>
      </w:r>
      <w:r w:rsidRPr="00B06540">
        <w:rPr>
          <w:rFonts w:ascii="Times New Roman" w:eastAsia="Calibri" w:hAnsi="Times New Roman" w:cs="Times New Roman"/>
          <w:color w:val="171717"/>
          <w:lang w:val="en-US"/>
        </w:rPr>
        <w:t>research.</w:t>
      </w:r>
    </w:p>
    <w:p w14:paraId="4A2B9193" w14:textId="77777777" w:rsidR="00FE38D9" w:rsidRPr="00B06540" w:rsidRDefault="00FE38D9" w:rsidP="00FE38D9">
      <w:pPr>
        <w:spacing w:before="120" w:line="276" w:lineRule="auto"/>
        <w:ind w:right="-52"/>
        <w:jc w:val="both"/>
        <w:rPr>
          <w:rFonts w:ascii="Times New Roman" w:hAnsi="Times New Roman" w:cs="Times New Roman"/>
          <w:lang w:val="en-US"/>
        </w:rPr>
      </w:pPr>
    </w:p>
    <w:p w14:paraId="7D160514" w14:textId="50CDD629" w:rsidR="00FC7E75" w:rsidRPr="00B06540" w:rsidRDefault="00A1058E" w:rsidP="00B06540">
      <w:pPr>
        <w:spacing w:before="120"/>
        <w:rPr>
          <w:rFonts w:ascii="Times New Roman" w:hAnsi="Times New Roman" w:cs="Times New Roman"/>
          <w:lang w:val="it-IT"/>
        </w:rPr>
      </w:pPr>
      <w:r w:rsidRPr="00B06540">
        <w:rPr>
          <w:rFonts w:ascii="Times New Roman" w:hAnsi="Times New Roman" w:cs="Times New Roman"/>
          <w:lang w:val="it-IT"/>
        </w:rPr>
        <w:t xml:space="preserve">The organizers, </w:t>
      </w:r>
    </w:p>
    <w:p w14:paraId="42DB0B83" w14:textId="47C30668" w:rsidR="00B06540" w:rsidRPr="0013716F" w:rsidRDefault="00B06540" w:rsidP="00B06540">
      <w:pPr>
        <w:spacing w:before="120"/>
        <w:rPr>
          <w:rFonts w:ascii="Times New Roman" w:hAnsi="Times New Roman" w:cs="Times New Roman"/>
          <w:lang w:val="it-IT"/>
        </w:rPr>
      </w:pPr>
      <w:r w:rsidRPr="0013716F">
        <w:rPr>
          <w:rFonts w:ascii="Times New Roman" w:hAnsi="Times New Roman" w:cs="Times New Roman"/>
          <w:lang w:val="it-IT"/>
        </w:rPr>
        <w:t>Francesca Coletti, Marco Galli</w:t>
      </w:r>
      <w:r w:rsidR="00235343">
        <w:rPr>
          <w:rFonts w:ascii="Times New Roman" w:hAnsi="Times New Roman" w:cs="Times New Roman"/>
          <w:lang w:val="it-IT"/>
        </w:rPr>
        <w:t xml:space="preserve"> -</w:t>
      </w:r>
      <w:r w:rsidRPr="0013716F">
        <w:rPr>
          <w:rFonts w:ascii="Times New Roman" w:hAnsi="Times New Roman" w:cs="Times New Roman"/>
          <w:lang w:val="it-IT"/>
        </w:rPr>
        <w:t xml:space="preserve"> Sapienza University of Rome</w:t>
      </w:r>
    </w:p>
    <w:p w14:paraId="68557974" w14:textId="77777777" w:rsidR="00B06540" w:rsidRPr="00B06540" w:rsidRDefault="00B06540" w:rsidP="00FC7E75">
      <w:pPr>
        <w:spacing w:before="120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>in partnership with</w:t>
      </w:r>
    </w:p>
    <w:p w14:paraId="1FB32EEC" w14:textId="64B9D83F" w:rsidR="00B06540" w:rsidRDefault="00B06540" w:rsidP="00B06540">
      <w:pPr>
        <w:spacing w:before="120"/>
        <w:rPr>
          <w:rFonts w:ascii="Times New Roman" w:hAnsi="Times New Roman" w:cs="Times New Roman"/>
          <w:lang w:val="en-US"/>
        </w:rPr>
      </w:pPr>
      <w:r w:rsidRPr="00B06540">
        <w:rPr>
          <w:rFonts w:ascii="Times New Roman" w:hAnsi="Times New Roman" w:cs="Times New Roman"/>
          <w:lang w:val="en-US"/>
        </w:rPr>
        <w:t xml:space="preserve">Christina </w:t>
      </w:r>
      <w:proofErr w:type="spellStart"/>
      <w:r w:rsidRPr="00B06540">
        <w:rPr>
          <w:rFonts w:ascii="Times New Roman" w:hAnsi="Times New Roman" w:cs="Times New Roman"/>
          <w:lang w:val="en-US"/>
        </w:rPr>
        <w:t>Margariti</w:t>
      </w:r>
      <w:proofErr w:type="spellEnd"/>
      <w:r w:rsidRPr="00B065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Sapienza </w:t>
      </w:r>
      <w:r w:rsidRPr="00B06540">
        <w:rPr>
          <w:rFonts w:ascii="Times New Roman" w:hAnsi="Times New Roman" w:cs="Times New Roman"/>
          <w:lang w:val="en-US"/>
        </w:rPr>
        <w:t>Distinguished Visiting Scholar 2022 (Directorate of Conservation of</w:t>
      </w:r>
      <w:r>
        <w:rPr>
          <w:rFonts w:ascii="Times New Roman" w:hAnsi="Times New Roman" w:cs="Times New Roman"/>
          <w:lang w:val="en-US"/>
        </w:rPr>
        <w:t xml:space="preserve"> </w:t>
      </w:r>
      <w:r w:rsidRPr="00B06540">
        <w:rPr>
          <w:rFonts w:ascii="Times New Roman" w:hAnsi="Times New Roman" w:cs="Times New Roman"/>
          <w:lang w:val="en-US"/>
        </w:rPr>
        <w:t xml:space="preserve">Ancient and Modern Monuments, Hellenic Ministry of Culture and Sports) </w:t>
      </w:r>
    </w:p>
    <w:p w14:paraId="250036A3" w14:textId="54ED5217" w:rsidR="005B248E" w:rsidRPr="005B248E" w:rsidRDefault="005B248E" w:rsidP="005B248E">
      <w:pPr>
        <w:spacing w:before="120"/>
        <w:rPr>
          <w:rFonts w:ascii="Times New Roman" w:hAnsi="Times New Roman" w:cs="Times New Roman"/>
          <w:lang w:val="en-US"/>
        </w:rPr>
      </w:pPr>
      <w:proofErr w:type="spellStart"/>
      <w:r w:rsidRPr="005B248E">
        <w:rPr>
          <w:rFonts w:ascii="Times New Roman" w:hAnsi="Times New Roman" w:cs="Times New Roman"/>
          <w:lang w:val="en-US"/>
        </w:rPr>
        <w:t>EuroWeb</w:t>
      </w:r>
      <w:proofErr w:type="spellEnd"/>
      <w:r w:rsidRPr="005B248E">
        <w:rPr>
          <w:rFonts w:ascii="Times New Roman" w:hAnsi="Times New Roman" w:cs="Times New Roman"/>
          <w:lang w:val="en-US"/>
        </w:rPr>
        <w:t xml:space="preserve"> Europe through Textiles (CA 19131), </w:t>
      </w:r>
      <w:proofErr w:type="spellStart"/>
      <w:r w:rsidRPr="005B248E">
        <w:rPr>
          <w:rFonts w:ascii="Times New Roman" w:hAnsi="Times New Roman" w:cs="Times New Roman"/>
          <w:lang w:val="en-US"/>
        </w:rPr>
        <w:t>organisation</w:t>
      </w:r>
      <w:proofErr w:type="spellEnd"/>
      <w:r w:rsidRPr="005B248E">
        <w:rPr>
          <w:rFonts w:ascii="Times New Roman" w:hAnsi="Times New Roman" w:cs="Times New Roman"/>
          <w:lang w:val="en-US"/>
        </w:rPr>
        <w:t xml:space="preserve"> of online activities: Hana </w:t>
      </w:r>
      <w:proofErr w:type="spellStart"/>
      <w:r w:rsidRPr="005B248E">
        <w:rPr>
          <w:rFonts w:ascii="Times New Roman" w:hAnsi="Times New Roman" w:cs="Times New Roman"/>
          <w:lang w:val="en-US"/>
        </w:rPr>
        <w:t>Lukesova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5B248E">
        <w:rPr>
          <w:rFonts w:ascii="Times New Roman" w:hAnsi="Times New Roman" w:cs="Times New Roman"/>
          <w:lang w:val="en-US"/>
        </w:rPr>
        <w:t xml:space="preserve"> University of Bergen</w:t>
      </w:r>
      <w:r>
        <w:rPr>
          <w:rFonts w:ascii="Times New Roman" w:hAnsi="Times New Roman" w:cs="Times New Roman"/>
          <w:lang w:val="en-US"/>
        </w:rPr>
        <w:t xml:space="preserve"> -</w:t>
      </w:r>
      <w:r w:rsidRPr="005B248E">
        <w:rPr>
          <w:rFonts w:ascii="Times New Roman" w:hAnsi="Times New Roman" w:cs="Times New Roman"/>
          <w:lang w:val="en-US"/>
        </w:rPr>
        <w:t xml:space="preserve"> Francisco Gomez UNIARQ, University of Lisbon.</w:t>
      </w:r>
    </w:p>
    <w:p w14:paraId="143CC8F5" w14:textId="039DD384" w:rsidR="005B248E" w:rsidRDefault="005B248E" w:rsidP="005B248E">
      <w:pPr>
        <w:spacing w:before="120"/>
        <w:rPr>
          <w:rFonts w:ascii="Times New Roman" w:hAnsi="Times New Roman" w:cs="Times New Roman"/>
          <w:lang w:val="en-US"/>
        </w:rPr>
      </w:pPr>
    </w:p>
    <w:p w14:paraId="58C822A7" w14:textId="77777777" w:rsidR="00FC7E75" w:rsidRPr="005B248E" w:rsidRDefault="00FC7E75" w:rsidP="005B248E">
      <w:pPr>
        <w:spacing w:before="120"/>
        <w:rPr>
          <w:rFonts w:ascii="Times New Roman" w:hAnsi="Times New Roman" w:cs="Times New Roman"/>
          <w:lang w:val="en-US"/>
        </w:rPr>
      </w:pPr>
    </w:p>
    <w:p w14:paraId="5526AB24" w14:textId="6E81EBB0" w:rsidR="005B248E" w:rsidRPr="005B248E" w:rsidRDefault="005B248E" w:rsidP="005B248E">
      <w:pPr>
        <w:spacing w:before="120" w:line="276" w:lineRule="auto"/>
        <w:ind w:right="-52"/>
        <w:jc w:val="center"/>
        <w:rPr>
          <w:rFonts w:ascii="Times New Roman" w:hAnsi="Times New Roman" w:cs="Times New Roman"/>
          <w:b/>
          <w:bCs/>
          <w:lang w:val="en-US"/>
        </w:rPr>
      </w:pPr>
      <w:r w:rsidRPr="005B248E">
        <w:rPr>
          <w:rFonts w:ascii="Times New Roman" w:hAnsi="Times New Roman" w:cs="Times New Roman"/>
          <w:b/>
          <w:bCs/>
          <w:lang w:val="en-US"/>
        </w:rPr>
        <w:t>For online participation</w:t>
      </w:r>
      <w:r w:rsidR="009174B4">
        <w:rPr>
          <w:rFonts w:ascii="Times New Roman" w:hAnsi="Times New Roman" w:cs="Times New Roman"/>
          <w:b/>
          <w:bCs/>
          <w:lang w:val="en-US"/>
        </w:rPr>
        <w:t xml:space="preserve"> via ZOOM</w:t>
      </w:r>
      <w:r w:rsidRPr="005B248E">
        <w:rPr>
          <w:rFonts w:ascii="Times New Roman" w:hAnsi="Times New Roman" w:cs="Times New Roman"/>
          <w:b/>
          <w:bCs/>
          <w:lang w:val="en-US"/>
        </w:rPr>
        <w:t xml:space="preserve">, please register here: </w:t>
      </w:r>
      <w:hyperlink r:id="rId11" w:history="1">
        <w:r w:rsidRPr="005B248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https://skjemaker.app.uib.no/view.php?id=12586393</w:t>
        </w:r>
      </w:hyperlink>
    </w:p>
    <w:p w14:paraId="162EE6B6" w14:textId="047C8E9F" w:rsidR="0013716F" w:rsidRDefault="0013716F" w:rsidP="005B248E">
      <w:pPr>
        <w:spacing w:before="120"/>
        <w:rPr>
          <w:rFonts w:ascii="Times New Roman" w:hAnsi="Times New Roman" w:cs="Times New Roman"/>
          <w:lang w:val="en-US"/>
        </w:rPr>
      </w:pPr>
    </w:p>
    <w:sectPr w:rsidR="0013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tLAwMjIyNje0NLZQ0lEKTi0uzszPAymwrAUApLXSNiwAAAA="/>
  </w:docVars>
  <w:rsids>
    <w:rsidRoot w:val="00366F21"/>
    <w:rsid w:val="00003602"/>
    <w:rsid w:val="000544B4"/>
    <w:rsid w:val="000676AB"/>
    <w:rsid w:val="000A73AC"/>
    <w:rsid w:val="000E03A6"/>
    <w:rsid w:val="000F6D35"/>
    <w:rsid w:val="0013716F"/>
    <w:rsid w:val="00140B8B"/>
    <w:rsid w:val="001737B1"/>
    <w:rsid w:val="00184C70"/>
    <w:rsid w:val="001B2684"/>
    <w:rsid w:val="001E7E32"/>
    <w:rsid w:val="00235343"/>
    <w:rsid w:val="002904CA"/>
    <w:rsid w:val="00327772"/>
    <w:rsid w:val="00366F21"/>
    <w:rsid w:val="00396728"/>
    <w:rsid w:val="00422822"/>
    <w:rsid w:val="004B1825"/>
    <w:rsid w:val="0052418C"/>
    <w:rsid w:val="005B248E"/>
    <w:rsid w:val="005D32E8"/>
    <w:rsid w:val="005D411F"/>
    <w:rsid w:val="005E0DD9"/>
    <w:rsid w:val="005F0FE2"/>
    <w:rsid w:val="00635A81"/>
    <w:rsid w:val="0067488B"/>
    <w:rsid w:val="006756C7"/>
    <w:rsid w:val="006A4B0A"/>
    <w:rsid w:val="006D3211"/>
    <w:rsid w:val="0071610E"/>
    <w:rsid w:val="00741378"/>
    <w:rsid w:val="007574CC"/>
    <w:rsid w:val="007658F9"/>
    <w:rsid w:val="0079722C"/>
    <w:rsid w:val="00806B01"/>
    <w:rsid w:val="00816AF7"/>
    <w:rsid w:val="00830495"/>
    <w:rsid w:val="0084487D"/>
    <w:rsid w:val="009174B4"/>
    <w:rsid w:val="00954193"/>
    <w:rsid w:val="0097544A"/>
    <w:rsid w:val="009B3222"/>
    <w:rsid w:val="009F73AE"/>
    <w:rsid w:val="00A01DAD"/>
    <w:rsid w:val="00A1058E"/>
    <w:rsid w:val="00A13E47"/>
    <w:rsid w:val="00A50BF9"/>
    <w:rsid w:val="00A67D8E"/>
    <w:rsid w:val="00AD6FF5"/>
    <w:rsid w:val="00AE6707"/>
    <w:rsid w:val="00B06540"/>
    <w:rsid w:val="00B30B7E"/>
    <w:rsid w:val="00B900E1"/>
    <w:rsid w:val="00BD362B"/>
    <w:rsid w:val="00C05C9C"/>
    <w:rsid w:val="00C11175"/>
    <w:rsid w:val="00C557E5"/>
    <w:rsid w:val="00CF32D1"/>
    <w:rsid w:val="00CF4A85"/>
    <w:rsid w:val="00D03C9A"/>
    <w:rsid w:val="00E13B3F"/>
    <w:rsid w:val="00E178F5"/>
    <w:rsid w:val="00E261AB"/>
    <w:rsid w:val="00E52C40"/>
    <w:rsid w:val="00E9648F"/>
    <w:rsid w:val="00F1515A"/>
    <w:rsid w:val="00F30100"/>
    <w:rsid w:val="00F6662D"/>
    <w:rsid w:val="00FC7E7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185"/>
  <w15:chartTrackingRefBased/>
  <w15:docId w15:val="{66A22F38-4261-4894-9806-8EA21DF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F21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rsid w:val="00366F21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66F2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F21"/>
    <w:rPr>
      <w:rFonts w:ascii="Calibri" w:eastAsia="Calibri" w:hAnsi="Calibri" w:cs="Calibri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0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0FE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D8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D8E"/>
    <w:rPr>
      <w:rFonts w:ascii="Times New Roman" w:hAnsi="Times New Roman" w:cs="Times New Roman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8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8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8F9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8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8F9"/>
    <w:rPr>
      <w:b/>
      <w:bCs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5B24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skjemaker.app.uib.no/view.php?id=12586393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skjemaker.app.uib.no/view.php?id=125863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019C-CA60-4D6B-99D1-5867851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francescacoletti1986@gmail.com</dc:creator>
  <cp:keywords/>
  <dc:description/>
  <cp:lastModifiedBy>Marco Galli</cp:lastModifiedBy>
  <cp:revision>31</cp:revision>
  <cp:lastPrinted>2022-03-09T18:32:00Z</cp:lastPrinted>
  <dcterms:created xsi:type="dcterms:W3CDTF">2022-05-17T15:40:00Z</dcterms:created>
  <dcterms:modified xsi:type="dcterms:W3CDTF">2022-05-27T14:21:00Z</dcterms:modified>
</cp:coreProperties>
</file>